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4958A143"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w:t>
      </w:r>
      <w:r w:rsidR="00BF7319">
        <w:rPr>
          <w:b/>
          <w:i/>
          <w:noProof/>
          <w:sz w:val="28"/>
        </w:rPr>
        <w:t>2662</w:t>
      </w:r>
    </w:p>
    <w:p w14:paraId="1974EA4F" w14:textId="1E415040"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25878" w:rsidRPr="004B553B">
        <w:rPr>
          <w:rFonts w:eastAsia="Arial Unicode MS" w:cs="Arial"/>
          <w:b/>
          <w:bCs/>
          <w:sz w:val="24"/>
        </w:rPr>
        <w:t>Apr 12 – Apr 16</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E25878">
        <w:rPr>
          <w:rFonts w:cs="Arial"/>
          <w:b/>
          <w:bCs/>
          <w:color w:val="0000FF"/>
        </w:rPr>
        <w:t>0881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FC38FF2" w:rsidR="003E7616" w:rsidRPr="008834F5" w:rsidRDefault="00BF7319" w:rsidP="00371809">
            <w:pPr>
              <w:pStyle w:val="CRCoverPage"/>
              <w:spacing w:after="0"/>
              <w:jc w:val="center"/>
              <w:rPr>
                <w:b/>
                <w:noProof/>
                <w:sz w:val="28"/>
              </w:rPr>
            </w:pPr>
            <w:r>
              <w:rPr>
                <w:b/>
                <w:noProof/>
                <w:sz w:val="28"/>
              </w:rPr>
              <w:t>4</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bookmarkStart w:id="1" w:name="_GoBack"/>
            <w:bookmarkEnd w:id="1"/>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77777777"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currently stays in  an Area of Interest and once stayed in one of Target Area of Interest(s)</w:t>
                  </w:r>
                  <w:r w:rsidR="005C5FFA">
                    <w:rPr>
                      <w:rFonts w:ascii="Arial" w:hAnsi="Arial"/>
                      <w:sz w:val="21"/>
                      <w:szCs w:val="22"/>
                      <w:lang w:eastAsia="zh-CN"/>
                    </w:rPr>
                    <w:t xml:space="preserve"> by including two type of AOIs in the same analytics filter. </w:t>
                  </w:r>
                </w:p>
                <w:p w14:paraId="2C12C371" w14:textId="25FC8620"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once stayed in one of Target 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target AOI(s), this target 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0000E08F" w:rsidR="00E25878" w:rsidRDefault="00E25878" w:rsidP="00E25878">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target AOI(s) </w:t>
            </w:r>
            <w:r w:rsidRPr="00E25878">
              <w:rPr>
                <w:noProof/>
              </w:rPr>
              <w:t>to figure out SUPI list who once stayed in the target area.</w:t>
            </w:r>
          </w:p>
          <w:p w14:paraId="2E856069" w14:textId="1C9FB1A2" w:rsidR="00E62048" w:rsidRPr="002A32D0" w:rsidRDefault="00166B97" w:rsidP="00E25878">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2"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等线" w:hAnsi="Arial"/>
          <w:sz w:val="28"/>
          <w:lang w:eastAsia="ko-KR"/>
        </w:rPr>
      </w:pPr>
      <w:bookmarkStart w:id="3" w:name="_Toc68001487"/>
      <w:bookmarkStart w:id="4" w:name="_Toc58920897"/>
      <w:bookmarkStart w:id="5" w:name="_Toc58920900"/>
      <w:bookmarkStart w:id="6" w:name="_Toc31096564"/>
      <w:bookmarkStart w:id="7" w:name="_Toc50021738"/>
      <w:bookmarkStart w:id="8" w:name="_Toc44004376"/>
      <w:bookmarkStart w:id="9" w:name="_Toc8905"/>
      <w:bookmarkStart w:id="10" w:name="_Toc50023091"/>
      <w:bookmarkStart w:id="11" w:name="_Toc50579476"/>
      <w:bookmarkStart w:id="12" w:name="_Toc23955"/>
      <w:bookmarkStart w:id="13" w:name="_Toc50022442"/>
      <w:bookmarkStart w:id="14" w:name="_Toc42770077"/>
      <w:bookmarkStart w:id="15" w:name="_Toc50021169"/>
      <w:bookmarkStart w:id="16" w:name="_Toc43393209"/>
      <w:bookmarkStart w:id="17" w:name="_Toc12414"/>
      <w:bookmarkStart w:id="18" w:name="_Toc42779133"/>
      <w:bookmarkStart w:id="19" w:name="_Toc28868"/>
      <w:bookmarkStart w:id="20" w:name="_Toc23095"/>
      <w:bookmarkStart w:id="21" w:name="_Toc50023676"/>
      <w:bookmarkStart w:id="22" w:name="_Toc26887"/>
      <w:bookmarkStart w:id="23" w:name="_Toc26555"/>
      <w:bookmarkStart w:id="24" w:name="_Toc21059"/>
      <w:bookmarkStart w:id="25" w:name="_Toc50309744"/>
      <w:bookmarkStart w:id="26" w:name="_Toc54770067"/>
      <w:bookmarkStart w:id="27" w:name="_Toc54779422"/>
      <w:bookmarkStart w:id="28" w:name="_Toc54786382"/>
      <w:bookmarkStart w:id="29" w:name="_Toc57201233"/>
      <w:r w:rsidRPr="0020022C">
        <w:rPr>
          <w:rFonts w:ascii="Arial" w:eastAsia="等线" w:hAnsi="Arial"/>
          <w:sz w:val="28"/>
          <w:lang w:eastAsia="ko-KR"/>
        </w:rPr>
        <w:t>6.1.3</w:t>
      </w:r>
      <w:r w:rsidRPr="0020022C">
        <w:rPr>
          <w:rFonts w:ascii="Arial" w:eastAsia="等线" w:hAnsi="Arial"/>
          <w:sz w:val="28"/>
          <w:lang w:eastAsia="ko-KR"/>
        </w:rPr>
        <w:tab/>
        <w:t>Contents of Analytics Exposure</w:t>
      </w:r>
      <w:bookmarkEnd w:id="3"/>
    </w:p>
    <w:p w14:paraId="27921135" w14:textId="77777777" w:rsidR="0020022C" w:rsidRPr="0020022C" w:rsidRDefault="0020022C" w:rsidP="0020022C">
      <w:pPr>
        <w:rPr>
          <w:rFonts w:eastAsia="等线"/>
        </w:rPr>
      </w:pPr>
      <w:r w:rsidRPr="0020022C">
        <w:rPr>
          <w:rFonts w:eastAsia="等线"/>
        </w:rPr>
        <w:t>The consumers of the Nnwdaf_AnalyticsSubscription_Subscribe or Nnwdaf_AnalyticsInfo_Request service operations described in clause 7 provide the following input parameters listed below.</w:t>
      </w:r>
    </w:p>
    <w:p w14:paraId="29AAE523"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 list of Analytics ID(s): identifies the requested analytics.</w:t>
      </w:r>
    </w:p>
    <w:p w14:paraId="1C25431D"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14:paraId="5C8C6961" w14:textId="2B226066" w:rsidR="0020022C" w:rsidRPr="0020022C" w:rsidRDefault="0020022C" w:rsidP="0020022C">
      <w:pPr>
        <w:ind w:left="568" w:hanging="284"/>
        <w:rPr>
          <w:rFonts w:eastAsia="等线"/>
        </w:rPr>
      </w:pPr>
      <w:r w:rsidRPr="0020022C">
        <w:rPr>
          <w:rFonts w:eastAsia="等线"/>
        </w:rPr>
        <w:t>-</w:t>
      </w:r>
      <w:r w:rsidRPr="0020022C">
        <w:rPr>
          <w:rFonts w:eastAsia="等线"/>
        </w:rPr>
        <w:tab/>
        <w:t>Target of Analytics Reporting: indicates the object(s) for which Analytics information is requested, entities such as specific UEs, a group of UE(s) or any UE (i.e. all U</w:t>
      </w:r>
      <w:r w:rsidR="002A1203" w:rsidRPr="0020022C">
        <w:rPr>
          <w:rFonts w:eastAsia="等线"/>
        </w:rPr>
        <w:t>e</w:t>
      </w:r>
      <w:r w:rsidRPr="0020022C">
        <w:rPr>
          <w:rFonts w:eastAsia="等线"/>
        </w:rPr>
        <w:t>s).</w:t>
      </w:r>
    </w:p>
    <w:p w14:paraId="11B390C6"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(Only for Nnwdaf_AnalyticsSubscription_Subscribe) A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Reporting Information with the following parameters:</w:t>
      </w:r>
    </w:p>
    <w:p w14:paraId="2A1523E5"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(Only for Nnwdaf_AnalyticsSubscription_Subscribe) Analytics Reporting Parameters as per Event Reporting parameters defined in Table 4.15.1-1, TS 23.502 [3].</w:t>
      </w:r>
    </w:p>
    <w:p w14:paraId="080EDB8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等线"/>
        </w:rPr>
      </w:pPr>
      <w:r w:rsidRPr="0020022C">
        <w:rPr>
          <w:rFonts w:eastAsia="等线"/>
        </w:rPr>
        <w:t>-</w:t>
      </w:r>
      <w:r w:rsidRPr="0020022C">
        <w:rPr>
          <w:rFonts w:eastAsia="等线"/>
        </w:rPr>
        <w:tab/>
        <w:t>Preferred level of accuracy of the analytics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w:t>
      </w:r>
    </w:p>
    <w:p w14:paraId="75C2DE33" w14:textId="032A7BAB" w:rsidR="0020022C" w:rsidRPr="0020022C" w:rsidRDefault="0020022C" w:rsidP="0020022C">
      <w:pPr>
        <w:ind w:left="851" w:hanging="284"/>
        <w:rPr>
          <w:rFonts w:eastAsia="等线"/>
        </w:rPr>
      </w:pPr>
      <w:r w:rsidRPr="0020022C">
        <w:rPr>
          <w:rFonts w:eastAsia="等线"/>
        </w:rPr>
        <w:t>-</w:t>
      </w:r>
      <w:r w:rsidRPr="0020022C">
        <w:rPr>
          <w:rFonts w:eastAsia="等线"/>
        </w:rPr>
        <w:tab/>
        <w:t>[OPTIONAL] Accuracy level per analytics subset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 xml:space="preserve">). When an accuracy level is expressed for a given analytics subset, it takes precedence for this subset over the above preferred level of accuracy. Analytics subsets are defined in the </w:t>
      </w:r>
      <w:r w:rsidR="002A1203">
        <w:rPr>
          <w:rFonts w:eastAsia="等线"/>
        </w:rPr>
        <w:t>“</w:t>
      </w:r>
      <w:r w:rsidRPr="0020022C">
        <w:rPr>
          <w:rFonts w:eastAsia="等线"/>
        </w:rPr>
        <w:t>Output Analytics</w:t>
      </w:r>
      <w:r w:rsidR="002A1203">
        <w:rPr>
          <w:rFonts w:eastAsia="等线"/>
        </w:rPr>
        <w:t>”</w:t>
      </w:r>
      <w:r w:rsidRPr="0020022C">
        <w:rPr>
          <w:rFonts w:eastAsia="等线"/>
        </w:rPr>
        <w:t xml:space="preserve"> clause of applicable analytics.</w:t>
      </w:r>
    </w:p>
    <w:p w14:paraId="4FD3396C"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The specific parameters that are part of the </w:t>
      </w:r>
      <w:r w:rsidR="002A1203">
        <w:rPr>
          <w:rFonts w:eastAsia="等线"/>
          <w:color w:val="FF0000"/>
        </w:rPr>
        <w:t>“</w:t>
      </w:r>
      <w:r w:rsidRPr="0020022C">
        <w:rPr>
          <w:rFonts w:eastAsia="等线"/>
          <w:color w:val="FF0000"/>
        </w:rPr>
        <w:t>dataset statistical properties</w:t>
      </w:r>
      <w:r w:rsidR="002A1203">
        <w:rPr>
          <w:rFonts w:eastAsia="等线"/>
          <w:color w:val="FF0000"/>
        </w:rPr>
        <w:t>”</w:t>
      </w:r>
      <w:r w:rsidRPr="0020022C">
        <w:rPr>
          <w:rFonts w:eastAsia="等线"/>
          <w:color w:val="FF0000"/>
        </w:rPr>
        <w:t xml:space="preserve"> are FFS.</w:t>
      </w:r>
    </w:p>
    <w:p w14:paraId="67E1BBF4" w14:textId="29C6D149"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等线"/>
        </w:rPr>
        <w:t>“</w:t>
      </w:r>
      <w:r w:rsidRPr="0020022C">
        <w:rPr>
          <w:rFonts w:eastAsia="等线"/>
        </w:rPr>
        <w:t>Time when analytics information is needed</w:t>
      </w:r>
      <w:r w:rsidR="002A1203">
        <w:rPr>
          <w:rFonts w:eastAsia="等线"/>
        </w:rPr>
        <w:t>”</w:t>
      </w:r>
      <w:r w:rsidRPr="0020022C">
        <w:rPr>
          <w:rFonts w:eastAsia="等线"/>
        </w:rPr>
        <w:t xml:space="preserve"> is a relative time interval as the gap with respect to analytics request /subscription (e.g. </w:t>
      </w:r>
      <w:r w:rsidR="002A1203">
        <w:rPr>
          <w:rFonts w:eastAsia="等线"/>
        </w:rPr>
        <w:t>“</w:t>
      </w:r>
      <w:r w:rsidRPr="0020022C">
        <w:rPr>
          <w:rFonts w:eastAsia="等线"/>
        </w:rPr>
        <w:t>in 10 minutes</w:t>
      </w:r>
      <w:r w:rsidR="002A1203">
        <w:rPr>
          <w:rFonts w:eastAsia="等线"/>
        </w:rPr>
        <w:t>”</w:t>
      </w:r>
      <w:r w:rsidRPr="0020022C">
        <w:rPr>
          <w:rFonts w:eastAsia="等线"/>
        </w:rPr>
        <w:t>).</w:t>
      </w:r>
    </w:p>
    <w:p w14:paraId="59F46A90"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Maximum number of objects requested by the consumer (max) to limit the number of objects in a list of analytics per Nnwdaf_AnalyticsSubscription_Notify or Nnwdaf_AnalyticsInfo_Request response.</w:t>
      </w:r>
    </w:p>
    <w:p w14:paraId="10A8F7DF" w14:textId="77777777" w:rsidR="0020022C" w:rsidRPr="0020022C" w:rsidRDefault="0020022C" w:rsidP="0020022C">
      <w:pPr>
        <w:ind w:left="851" w:hanging="284"/>
        <w:rPr>
          <w:rFonts w:eastAsia="等线"/>
        </w:rPr>
      </w:pPr>
      <w:r w:rsidRPr="0020022C">
        <w:rPr>
          <w:rFonts w:eastAsia="等线"/>
        </w:rPr>
        <w:lastRenderedPageBreak/>
        <w:t>-</w:t>
      </w:r>
      <w:r w:rsidRPr="0020022C">
        <w:rPr>
          <w:rFonts w:eastAsia="等线"/>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等线"/>
        </w:rPr>
      </w:pPr>
      <w:r w:rsidRPr="0020022C">
        <w:rPr>
          <w:rFonts w:eastAsia="等线"/>
        </w:rPr>
        <w:t>-</w:t>
      </w:r>
      <w:r w:rsidRPr="0020022C">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2F13AD51" w14:textId="3597A666" w:rsidR="002A1203" w:rsidRPr="0020022C" w:rsidRDefault="002A1203" w:rsidP="002A1203">
      <w:pPr>
        <w:pStyle w:val="B2"/>
      </w:pPr>
      <w:ins w:id="30" w:author="CMCC" w:date="2021-03-04T16:43:00Z">
        <w:r w:rsidRPr="00F73F2C">
          <w:rPr>
            <w:highlight w:val="yellow"/>
            <w:rPrChange w:id="31" w:author="CMCC" w:date="2021-03-04T17:00:00Z">
              <w:rPr/>
            </w:rPrChange>
          </w:rPr>
          <w:t>-</w:t>
        </w:r>
        <w:r w:rsidRPr="00F73F2C">
          <w:rPr>
            <w:highlight w:val="yellow"/>
            <w:rPrChange w:id="32" w:author="CMCC" w:date="2021-03-04T17:00:00Z">
              <w:rPr/>
            </w:rPrChange>
          </w:rPr>
          <w:tab/>
          <w:t>[OPTIONAL</w:t>
        </w:r>
      </w:ins>
      <w:ins w:id="33" w:author="CMCC" w:date="2021-03-04T16:55:00Z">
        <w:r w:rsidRPr="00F73F2C">
          <w:rPr>
            <w:highlight w:val="yellow"/>
            <w:rPrChange w:id="34" w:author="CMCC" w:date="2021-03-04T17:00:00Z">
              <w:rPr/>
            </w:rPrChange>
          </w:rPr>
          <w:t>,</w:t>
        </w:r>
      </w:ins>
      <w:ins w:id="35" w:author="CMCC" w:date="2021-03-04T16:56:00Z">
        <w:r w:rsidRPr="00F73F2C">
          <w:rPr>
            <w:highlight w:val="yellow"/>
            <w:rPrChange w:id="36" w:author="CMCC" w:date="2021-03-04T17:00:00Z">
              <w:rPr/>
            </w:rPrChange>
          </w:rPr>
          <w:t xml:space="preserve"> Only for the Analytics ID</w:t>
        </w:r>
        <w:r w:rsidRPr="00F73F2C">
          <w:rPr>
            <w:highlight w:val="yellow"/>
            <w:lang w:eastAsia="zh-CN"/>
            <w:rPrChange w:id="37" w:author="CMCC" w:date="2021-03-04T17:00:00Z">
              <w:rPr>
                <w:lang w:eastAsia="zh-CN"/>
              </w:rPr>
            </w:rPrChange>
          </w:rPr>
          <w:t>=</w:t>
        </w:r>
        <w:r w:rsidRPr="00F73F2C">
          <w:rPr>
            <w:highlight w:val="yellow"/>
            <w:rPrChange w:id="38" w:author="CMCC" w:date="2021-03-04T17:00:00Z">
              <w:rPr/>
            </w:rPrChange>
          </w:rPr>
          <w:t>UE Mobility</w:t>
        </w:r>
      </w:ins>
      <w:ins w:id="39" w:author="CMCC" w:date="2021-03-04T16:43:00Z">
        <w:r w:rsidRPr="00F73F2C">
          <w:rPr>
            <w:highlight w:val="yellow"/>
            <w:rPrChange w:id="40" w:author="CMCC" w:date="2021-03-04T17:00:00Z">
              <w:rPr/>
            </w:rPrChange>
          </w:rPr>
          <w:t>] Target area requested by the consumer</w:t>
        </w:r>
      </w:ins>
      <w:ins w:id="41" w:author="CMCC" w:date="2021-03-04T16:46:00Z">
        <w:r w:rsidRPr="00F73F2C">
          <w:rPr>
            <w:highlight w:val="yellow"/>
            <w:rPrChange w:id="42" w:author="CMCC" w:date="2021-03-04T17:00:00Z">
              <w:rPr/>
            </w:rPrChange>
          </w:rPr>
          <w:t xml:space="preserve"> </w:t>
        </w:r>
      </w:ins>
      <w:ins w:id="43" w:author="CMCC" w:date="2021-03-04T16:55:00Z">
        <w:r w:rsidRPr="00F73F2C">
          <w:rPr>
            <w:highlight w:val="yellow"/>
            <w:rPrChange w:id="44" w:author="CMCC" w:date="2021-03-04T17:00:00Z">
              <w:rPr/>
            </w:rPrChange>
          </w:rPr>
          <w:t>to figure out SUPI list and the corresponding UE mobility analytics who once stayed in the target area.</w:t>
        </w:r>
      </w:ins>
      <w:ins w:id="45" w:author="CMCC 3" w:date="2021-04-01T15:28:00Z">
        <w:r>
          <w:t xml:space="preserve"> If multiple target areas are provided by the consumer, that is to request the NWDAF to f</w:t>
        </w:r>
        <w:r w:rsidRPr="001E7414">
          <w:rPr>
            <w:highlight w:val="yellow"/>
          </w:rPr>
          <w:t xml:space="preserve">igure out SUPI list and the corresponding UE mobility analytics who once stayed in </w:t>
        </w:r>
        <w:r>
          <w:rPr>
            <w:highlight w:val="yellow"/>
          </w:rPr>
          <w:t xml:space="preserve">one of </w:t>
        </w:r>
        <w:r w:rsidRPr="001E7414">
          <w:rPr>
            <w:highlight w:val="yellow"/>
          </w:rPr>
          <w:t>the target area</w:t>
        </w:r>
        <w:r>
          <w:t>s at least.</w:t>
        </w:r>
      </w:ins>
    </w:p>
    <w:p w14:paraId="7233813B"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Analytics Metadata Request: indicates a request from one NWDAF to another NWDAF to provide the </w:t>
      </w:r>
      <w:r w:rsidR="002A1203">
        <w:rPr>
          <w:rFonts w:eastAsia="等线"/>
        </w:rPr>
        <w:t>“</w:t>
      </w:r>
      <w:r w:rsidRPr="0020022C">
        <w:rPr>
          <w:rFonts w:eastAsia="等线"/>
        </w:rPr>
        <w:t>analytics metadata information</w:t>
      </w:r>
      <w:r w:rsidR="002A1203">
        <w:rPr>
          <w:rFonts w:eastAsia="等线"/>
        </w:rPr>
        <w:t>”</w:t>
      </w:r>
      <w:r w:rsidRPr="0020022C">
        <w:rPr>
          <w:rFonts w:eastAsia="等线"/>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Whether the </w:t>
      </w:r>
      <w:r w:rsidR="002A1203">
        <w:rPr>
          <w:rFonts w:eastAsia="等线"/>
          <w:color w:val="FF0000"/>
        </w:rPr>
        <w:t>“</w:t>
      </w:r>
      <w:r w:rsidRPr="0020022C">
        <w:rPr>
          <w:rFonts w:eastAsia="等线"/>
          <w:color w:val="FF0000"/>
        </w:rPr>
        <w:t>analytics metadata request</w:t>
      </w:r>
      <w:r w:rsidR="002A1203">
        <w:rPr>
          <w:rFonts w:eastAsia="等线"/>
          <w:color w:val="FF0000"/>
        </w:rPr>
        <w:t>”</w:t>
      </w:r>
      <w:r w:rsidRPr="0020022C">
        <w:rPr>
          <w:rFonts w:eastAsia="等线"/>
          <w:color w:val="FF0000"/>
        </w:rPr>
        <w:t xml:space="preserve"> is a flag or it allows to request specific sub-parameters of the </w:t>
      </w:r>
      <w:r w:rsidR="002A1203">
        <w:rPr>
          <w:rFonts w:eastAsia="等线"/>
          <w:color w:val="FF0000"/>
        </w:rPr>
        <w:t>“</w:t>
      </w:r>
      <w:r w:rsidRPr="0020022C">
        <w:rPr>
          <w:rFonts w:eastAsia="等线"/>
          <w:color w:val="FF0000"/>
        </w:rPr>
        <w:t>analytics metadata information</w:t>
      </w:r>
      <w:r w:rsidR="002A1203">
        <w:rPr>
          <w:rFonts w:eastAsia="等线"/>
          <w:color w:val="FF0000"/>
        </w:rPr>
        <w:t>”</w:t>
      </w:r>
      <w:r w:rsidRPr="0020022C">
        <w:rPr>
          <w:rFonts w:eastAsia="等线"/>
          <w:color w:val="FF0000"/>
        </w:rPr>
        <w:t xml:space="preserve"> is FFS.</w:t>
      </w:r>
    </w:p>
    <w:p w14:paraId="6302CCE3" w14:textId="77777777" w:rsidR="0020022C" w:rsidRPr="0020022C" w:rsidRDefault="0020022C" w:rsidP="0020022C">
      <w:pPr>
        <w:rPr>
          <w:rFonts w:eastAsia="等线"/>
        </w:rPr>
      </w:pPr>
      <w:r w:rsidRPr="0020022C">
        <w:rPr>
          <w:rFonts w:eastAsia="等线"/>
        </w:rPr>
        <w:t>The NWDAF provides to the consumer of the Nnwdaf_AnalyticsSubscription_Notify or Nnwdaf_AnalyticsInfo_Request service operations described in clause 7, the output information listed below:</w:t>
      </w:r>
    </w:p>
    <w:p w14:paraId="7D7B017E"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(Only for Nnwdaf_AnalyticsSubscription_Notify) The Notification Correlation Information.</w:t>
      </w:r>
    </w:p>
    <w:p w14:paraId="72F54797"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For each Analytics ID the analytics information in the requested Analytics target period.</w:t>
      </w:r>
    </w:p>
    <w:p w14:paraId="46C85FC5"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addition, the following additional information:</w:t>
      </w:r>
    </w:p>
    <w:p w14:paraId="100EE269"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Validity period, which defines the time period for which the analytics information is valid.</w:t>
      </w:r>
    </w:p>
    <w:p w14:paraId="62431887"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Probability assertion: confidence in prediction.</w:t>
      </w:r>
    </w:p>
    <w:p w14:paraId="4310E7A2" w14:textId="7777777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It is FFS whether the </w:t>
      </w:r>
      <w:r w:rsidR="002A1203">
        <w:rPr>
          <w:rFonts w:eastAsia="等线"/>
          <w:color w:val="FF0000"/>
          <w:lang w:eastAsia="ko-KR"/>
        </w:rPr>
        <w:t>“</w:t>
      </w:r>
      <w:r w:rsidRPr="0020022C">
        <w:rPr>
          <w:rFonts w:eastAsia="等线"/>
          <w:color w:val="FF0000"/>
          <w:lang w:eastAsia="ko-KR"/>
        </w:rPr>
        <w:t>level of accuracy</w:t>
      </w:r>
      <w:r w:rsidR="002A1203">
        <w:rPr>
          <w:rFonts w:eastAsia="等线"/>
          <w:color w:val="FF0000"/>
          <w:lang w:eastAsia="ko-KR"/>
        </w:rPr>
        <w:t>”</w:t>
      </w:r>
      <w:r w:rsidRPr="0020022C">
        <w:rPr>
          <w:rFonts w:eastAsia="等线"/>
          <w:color w:val="FF0000"/>
          <w:lang w:eastAsia="ko-KR"/>
        </w:rPr>
        <w:t xml:space="preserve"> is also to be provided for other cases.</w:t>
      </w:r>
    </w:p>
    <w:p w14:paraId="7417EF48" w14:textId="16A2771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 xml:space="preserve">[OPTIONAL] Analytics Metadata Information: additional information required to aggregate the output analytics for the requested Analytics ID(s). This parameter shall be provided if the </w:t>
      </w:r>
      <w:r w:rsidR="002A1203">
        <w:rPr>
          <w:rFonts w:eastAsia="等线"/>
          <w:lang w:eastAsia="ko-KR"/>
        </w:rPr>
        <w:t>“</w:t>
      </w:r>
      <w:r w:rsidRPr="0020022C">
        <w:rPr>
          <w:rFonts w:eastAsia="等线"/>
          <w:lang w:eastAsia="ko-KR"/>
        </w:rPr>
        <w:t>Analytics Metadata Request</w:t>
      </w:r>
      <w:r w:rsidR="002A1203">
        <w:rPr>
          <w:rFonts w:eastAsia="等线"/>
          <w:lang w:eastAsia="ko-KR"/>
        </w:rPr>
        <w:t>”</w:t>
      </w:r>
      <w:r w:rsidRPr="0020022C">
        <w:rPr>
          <w:rFonts w:eastAsia="等线"/>
          <w:lang w:eastAsia="ko-KR"/>
        </w:rPr>
        <w:t xml:space="preserve"> parameter was provided in the corresponding Nnwdaf_AnalyticsSubscription_Subscribe or Nnwdaf_AnalyticsInfo_Request service operation.</w:t>
      </w:r>
    </w:p>
    <w:p w14:paraId="5543A48D"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number of data samples used for the generation of the output analytics,</w:t>
      </w:r>
    </w:p>
    <w:p w14:paraId="1F0C97C1"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time window of the data samples,</w:t>
      </w:r>
    </w:p>
    <w:p w14:paraId="41269B7C"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Dataset Statistical Properties.</w:t>
      </w:r>
    </w:p>
    <w:p w14:paraId="0127ABC2" w14:textId="6B7D3A00"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are FFS.</w:t>
      </w:r>
    </w:p>
    <w:p w14:paraId="69F4DE6E" w14:textId="44111D31"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lastRenderedPageBreak/>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analytics metadata information</w:t>
      </w:r>
      <w:r w:rsidR="002A1203">
        <w:rPr>
          <w:rFonts w:eastAsia="等线"/>
          <w:color w:val="FF0000"/>
          <w:lang w:eastAsia="ko-KR"/>
        </w:rPr>
        <w:t>”</w:t>
      </w:r>
      <w:r w:rsidRPr="0020022C">
        <w:rPr>
          <w:rFonts w:eastAsia="等线"/>
          <w:color w:val="FF0000"/>
          <w:lang w:eastAsia="ko-KR"/>
        </w:rPr>
        <w:t xml:space="preserve"> are FFS. Whether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time window</w:t>
      </w:r>
      <w:r w:rsidR="002A1203">
        <w:rPr>
          <w:rFonts w:eastAsia="等线"/>
          <w:color w:val="FF0000"/>
          <w:lang w:eastAsia="ko-KR"/>
        </w:rPr>
        <w:t>”</w:t>
      </w:r>
      <w:r w:rsidRPr="0020022C">
        <w:rPr>
          <w:rFonts w:eastAsia="等线"/>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等线"/>
          <w:lang w:eastAsia="ko-KR"/>
        </w:rPr>
      </w:pPr>
      <w:r w:rsidRPr="0020022C">
        <w:rPr>
          <w:rFonts w:eastAsia="等线"/>
          <w:lang w:eastAsia="ko-KR"/>
        </w:rPr>
        <w:t>-</w:t>
      </w:r>
      <w:r w:rsidRPr="0020022C">
        <w:rPr>
          <w:rFonts w:eastAsia="等线"/>
          <w:lang w:eastAsia="ko-KR"/>
        </w:rPr>
        <w:tab/>
        <w:t xml:space="preserve">(Only for error response or error notification) Revised waiting time: indicates to the consumer a revised waiting value for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Each NWDAF may include this as part of error response or error notification to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as described in clause 6.2.5. Revised waiting time is the minimum time interval recommended by NWDAF to use as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for similar future analytics requests/subscriptions.</w:t>
      </w:r>
    </w:p>
    <w:p w14:paraId="7042836D" w14:textId="498A653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specification of </w:t>
      </w:r>
      <w:r w:rsidR="002A1203">
        <w:rPr>
          <w:rFonts w:eastAsia="等线"/>
          <w:color w:val="FF0000"/>
          <w:lang w:eastAsia="ko-KR"/>
        </w:rPr>
        <w:t>“</w:t>
      </w:r>
      <w:r w:rsidRPr="0020022C">
        <w:rPr>
          <w:rFonts w:eastAsia="等线"/>
          <w:color w:val="FF0000"/>
          <w:lang w:eastAsia="ko-KR"/>
        </w:rPr>
        <w:t>error response</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error notification</w:t>
      </w:r>
      <w:r w:rsidR="002A1203">
        <w:rPr>
          <w:rFonts w:eastAsia="等线"/>
          <w:color w:val="FF0000"/>
          <w:lang w:eastAsia="ko-KR"/>
        </w:rPr>
        <w:t>”</w:t>
      </w:r>
      <w:r w:rsidRPr="0020022C">
        <w:rPr>
          <w:rFonts w:eastAsia="等线"/>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5FA61D0B" w:rsidR="00287774" w:rsidRPr="00287774" w:rsidRDefault="00287774"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等线" w:hAnsi="Arial"/>
          <w:sz w:val="28"/>
        </w:rPr>
      </w:pPr>
      <w:bookmarkStart w:id="46" w:name="_Toc68001571"/>
      <w:bookmarkEnd w:id="4"/>
      <w:r w:rsidRPr="0020022C">
        <w:rPr>
          <w:rFonts w:ascii="Arial" w:eastAsia="等线" w:hAnsi="Arial"/>
          <w:sz w:val="28"/>
        </w:rPr>
        <w:t>6.7.2</w:t>
      </w:r>
      <w:r w:rsidRPr="0020022C">
        <w:rPr>
          <w:rFonts w:ascii="Arial" w:eastAsia="等线" w:hAnsi="Arial"/>
          <w:sz w:val="28"/>
        </w:rPr>
        <w:tab/>
        <w:t>UE mobility analytics</w:t>
      </w:r>
      <w:bookmarkEnd w:id="46"/>
    </w:p>
    <w:p w14:paraId="6391FF5E" w14:textId="77777777" w:rsidR="0020022C" w:rsidRPr="0020022C" w:rsidRDefault="0020022C" w:rsidP="0020022C">
      <w:pPr>
        <w:keepNext/>
        <w:keepLines/>
        <w:spacing w:before="120"/>
        <w:ind w:left="1418" w:hanging="1418"/>
        <w:outlineLvl w:val="3"/>
        <w:rPr>
          <w:rFonts w:ascii="Arial" w:eastAsia="等线" w:hAnsi="Arial"/>
          <w:sz w:val="24"/>
          <w:lang w:eastAsia="zh-CN"/>
        </w:rPr>
      </w:pPr>
      <w:bookmarkStart w:id="47" w:name="_Toc68001572"/>
      <w:r w:rsidRPr="0020022C">
        <w:rPr>
          <w:rFonts w:ascii="Arial" w:eastAsia="等线" w:hAnsi="Arial"/>
          <w:sz w:val="24"/>
          <w:lang w:eastAsia="zh-CN"/>
        </w:rPr>
        <w:t>6.7.2.1</w:t>
      </w:r>
      <w:r w:rsidRPr="0020022C">
        <w:rPr>
          <w:rFonts w:ascii="Arial" w:eastAsia="等线" w:hAnsi="Arial"/>
          <w:sz w:val="24"/>
          <w:lang w:eastAsia="zh-CN"/>
        </w:rPr>
        <w:tab/>
        <w:t>General</w:t>
      </w:r>
      <w:bookmarkEnd w:id="47"/>
    </w:p>
    <w:p w14:paraId="72FEAD0F" w14:textId="77777777" w:rsidR="0020022C" w:rsidRPr="0020022C" w:rsidRDefault="0020022C" w:rsidP="0020022C">
      <w:pPr>
        <w:rPr>
          <w:rFonts w:eastAsia="等线"/>
          <w:lang w:eastAsia="zh-CN"/>
        </w:rPr>
      </w:pPr>
      <w:r w:rsidRPr="0020022C">
        <w:rPr>
          <w:rFonts w:eastAsia="等线"/>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等线"/>
          <w:lang w:eastAsia="ja-JP"/>
        </w:rPr>
      </w:pPr>
      <w:r w:rsidRPr="0020022C">
        <w:rPr>
          <w:rFonts w:eastAsia="等线"/>
          <w:lang w:eastAsia="ja-JP"/>
        </w:rPr>
        <w:t>The service consumer may be a NF (e.g. AMF, SMF</w:t>
      </w:r>
      <w:r>
        <w:rPr>
          <w:rFonts w:eastAsia="等线"/>
          <w:lang w:eastAsia="ja-JP"/>
        </w:rPr>
        <w:t xml:space="preserve"> </w:t>
      </w:r>
      <w:ins w:id="48" w:author="CMCC 3" w:date="2021-04-01T16:09:00Z">
        <w:r>
          <w:rPr>
            <w:rFonts w:eastAsia="等线"/>
            <w:lang w:eastAsia="ja-JP"/>
          </w:rPr>
          <w:t>or AF</w:t>
        </w:r>
      </w:ins>
      <w:r w:rsidRPr="0020022C">
        <w:rPr>
          <w:rFonts w:eastAsia="等线"/>
          <w:lang w:eastAsia="ja-JP"/>
        </w:rPr>
        <w:t>).</w:t>
      </w:r>
    </w:p>
    <w:p w14:paraId="15B5B09F" w14:textId="77777777" w:rsidR="0020022C" w:rsidRPr="0020022C" w:rsidRDefault="0020022C" w:rsidP="0020022C">
      <w:pPr>
        <w:rPr>
          <w:rFonts w:eastAsia="等线"/>
          <w:lang w:eastAsia="ja-JP"/>
        </w:rPr>
      </w:pPr>
      <w:r w:rsidRPr="0020022C">
        <w:rPr>
          <w:rFonts w:eastAsia="等线"/>
          <w:lang w:eastAsia="ja-JP"/>
        </w:rPr>
        <w:t>The consumer of these analytics may indicate in the request:</w:t>
      </w:r>
    </w:p>
    <w:p w14:paraId="764588D8"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The Target of Analytics Reporting which is a single UE or a group of UEs.</w:t>
      </w:r>
    </w:p>
    <w:p w14:paraId="649FB27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optionally containing:</w:t>
      </w:r>
    </w:p>
    <w:p w14:paraId="5D8D6926"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Area of Interest;</w:t>
      </w:r>
    </w:p>
    <w:p w14:paraId="1507B751" w14:textId="77777777" w:rsidR="0020022C" w:rsidRPr="0020022C" w:rsidRDefault="0020022C" w:rsidP="0020022C">
      <w:pPr>
        <w:keepLines/>
        <w:ind w:left="1135" w:hanging="851"/>
        <w:rPr>
          <w:rFonts w:eastAsia="等线"/>
        </w:rPr>
      </w:pPr>
      <w:r w:rsidRPr="0020022C">
        <w:rPr>
          <w:rFonts w:eastAsia="等线"/>
        </w:rPr>
        <w:t>NOTE:</w:t>
      </w:r>
      <w:r w:rsidRPr="0020022C">
        <w:rPr>
          <w:rFonts w:eastAsia="等线"/>
        </w:rPr>
        <w:tab/>
        <w:t>For LADN service, the consumer (e.g. SMF) provides the LADN DNN to refer the LADN service area as the Area Of Interest.</w:t>
      </w:r>
    </w:p>
    <w:p w14:paraId="6410501A"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 Analytics target period indicates the time period over which the statistics or predictions are requested.</w:t>
      </w:r>
    </w:p>
    <w:p w14:paraId="60DDDFB1"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Optionally, maximum number of objects.</w:t>
      </w:r>
    </w:p>
    <w:p w14:paraId="3ADB78D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level of accuracy of the analytics.</w:t>
      </w:r>
    </w:p>
    <w:p w14:paraId="10B8C84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order of results for the time slot entries: ascending or descending time slot start;</w:t>
      </w:r>
    </w:p>
    <w:p w14:paraId="1BE6EC6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 subscription, the Notification Correlation Id and the Notification Target Address are included.</w:t>
      </w:r>
    </w:p>
    <w:p w14:paraId="445538A8" w14:textId="77777777" w:rsidR="0020022C" w:rsidRPr="0020022C" w:rsidRDefault="0020022C" w:rsidP="0020022C">
      <w:pPr>
        <w:pStyle w:val="B2"/>
      </w:pPr>
    </w:p>
    <w:p w14:paraId="289A5901" w14:textId="73BC3E5B" w:rsidR="0020022C" w:rsidRPr="0020022C" w:rsidRDefault="0020022C"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3563E17B" w14:textId="77777777" w:rsidR="0020022C" w:rsidRPr="005D2CF1" w:rsidRDefault="0020022C" w:rsidP="0020022C">
      <w:pPr>
        <w:pStyle w:val="4"/>
        <w:rPr>
          <w:lang w:eastAsia="ko-KR"/>
        </w:rPr>
      </w:pPr>
      <w:bookmarkStart w:id="49" w:name="_Toc68001575"/>
      <w:bookmarkEnd w:id="5"/>
      <w:r w:rsidRPr="005D2CF1">
        <w:t>6.7.2.4</w:t>
      </w:r>
      <w:r w:rsidRPr="005D2CF1">
        <w:tab/>
      </w:r>
      <w:r w:rsidRPr="005D2CF1">
        <w:rPr>
          <w:lang w:eastAsia="ko-KR"/>
        </w:rPr>
        <w:t>Procedures</w:t>
      </w:r>
      <w:bookmarkEnd w:id="49"/>
    </w:p>
    <w:p w14:paraId="53CE0286" w14:textId="77777777" w:rsidR="0020022C" w:rsidRPr="005D2CF1" w:rsidRDefault="0020022C" w:rsidP="0020022C">
      <w:r w:rsidRPr="005D2CF1">
        <w:t>The NWDAF can provide UE mobility related analytics, in the form of statistics or predictions or both, 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45pt" o:ole="">
            <v:imagedata r:id="rId13" o:title=""/>
          </v:shape>
          <o:OLEObject Type="Embed" ProgID="Visio.Drawing.11" ShapeID="_x0000_i1025" DrawAspect="Content" ObjectID="_1679249171" r:id="rId14"/>
        </w:object>
      </w:r>
    </w:p>
    <w:p w14:paraId="3F097F1B" w14:textId="77777777" w:rsidR="0020022C" w:rsidRPr="005D2CF1" w:rsidRDefault="0020022C" w:rsidP="0020022C">
      <w:pPr>
        <w:pStyle w:val="TF"/>
      </w:pPr>
      <w:r w:rsidRPr="005D2CF1">
        <w:t>Figure 6.7.2.4-1: UE mobility analytics provided to an NF</w:t>
      </w:r>
    </w:p>
    <w:p w14:paraId="6A5E1456" w14:textId="2B34447E" w:rsidR="0020022C" w:rsidRDefault="0020022C" w:rsidP="0020022C">
      <w:pPr>
        <w:pStyle w:val="B1"/>
        <w:rPr>
          <w:ins w:id="50" w:author="CMCC 3" w:date="2021-04-01T16:13:00Z"/>
          <w:lang w:eastAsia="zh-CN"/>
        </w:rPr>
      </w:pPr>
      <w:r w:rsidRPr="005D2CF1">
        <w:rPr>
          <w:lang w:eastAsia="zh-CN"/>
        </w:rPr>
        <w:t>1.</w:t>
      </w:r>
      <w:r w:rsidRPr="005D2CF1">
        <w:rPr>
          <w:lang w:eastAsia="zh-CN"/>
        </w:rPr>
        <w:tab/>
        <w:t xml:space="preserve">The NF sends a request </w:t>
      </w:r>
      <w:ins w:id="51" w:author="CMCC user" w:date="2021-03-01T12:14:00Z">
        <w:r w:rsidRPr="003B1870">
          <w:rPr>
            <w:lang w:eastAsia="zh-CN"/>
          </w:rPr>
          <w:t xml:space="preserve">(Analytics ID = </w:t>
        </w:r>
      </w:ins>
      <w:ins w:id="52" w:author="CMCC user" w:date="2021-03-01T12:15:00Z">
        <w:r w:rsidRPr="003B1870">
          <w:rPr>
            <w:lang w:eastAsia="zh-CN"/>
          </w:rPr>
          <w:t>UE mobility</w:t>
        </w:r>
      </w:ins>
      <w:ins w:id="53" w:author="CMCC user" w:date="2021-03-01T12:14:00Z">
        <w:r w:rsidRPr="003B1870">
          <w:rPr>
            <w:lang w:eastAsia="zh-CN"/>
          </w:rPr>
          <w:t>, Target of Analytics Reporting =</w:t>
        </w:r>
      </w:ins>
      <w:ins w:id="54" w:author="CMCC user" w:date="2021-03-01T12:15:00Z">
        <w:r w:rsidRPr="003B1870">
          <w:rPr>
            <w:lang w:eastAsia="zh-CN"/>
          </w:rPr>
          <w:t xml:space="preserve"> UE id or Internal Group ID</w:t>
        </w:r>
      </w:ins>
      <w:ins w:id="55" w:author="CMCC user" w:date="2021-03-01T12:14:00Z">
        <w:r w:rsidRPr="003B1870">
          <w:rPr>
            <w:lang w:eastAsia="zh-CN"/>
          </w:rPr>
          <w:t>, Analytics Filter information =</w:t>
        </w:r>
      </w:ins>
      <w:ins w:id="56" w:author="CMCC user" w:date="2021-03-01T12:16:00Z">
        <w:r w:rsidRPr="003B1870">
          <w:rPr>
            <w:lang w:eastAsia="zh-CN"/>
          </w:rPr>
          <w:t>AOI</w:t>
        </w:r>
      </w:ins>
      <w:ins w:id="57" w:author="CMCC user" w:date="2021-03-01T12:17:00Z">
        <w:r w:rsidRPr="003B1870">
          <w:rPr>
            <w:lang w:eastAsia="zh-CN"/>
          </w:rPr>
          <w:t>,</w:t>
        </w:r>
        <w:r w:rsidRPr="003B1870">
          <w:t xml:space="preserve"> Analytics Reporting Information=</w:t>
        </w:r>
      </w:ins>
      <w:ins w:id="58" w:author="CMCC user" w:date="2021-03-01T12:18:00Z">
        <w:r w:rsidRPr="003B1870">
          <w:t xml:space="preserve"> Analytics target period</w:t>
        </w:r>
      </w:ins>
      <w:ins w:id="59" w:author="CMCC user" w:date="2021-03-01T12:15:00Z">
        <w:r w:rsidRPr="003B1870">
          <w:rPr>
            <w:lang w:eastAsia="zh-CN"/>
          </w:rPr>
          <w:t>)</w:t>
        </w:r>
      </w:ins>
      <w:r w:rsidRPr="005D2CF1">
        <w:rPr>
          <w:lang w:eastAsia="zh-CN"/>
        </w:rPr>
        <w:t xml:space="preserve"> to the </w:t>
      </w:r>
      <w:ins w:id="60" w:author="user1" w:date="2021-03-02T10:51:00Z">
        <w:r>
          <w:rPr>
            <w:rFonts w:hint="eastAsia"/>
            <w:lang w:eastAsia="zh-CN"/>
          </w:rPr>
          <w:t>serving</w:t>
        </w:r>
      </w:ins>
      <w:r w:rsidRPr="005D2CF1">
        <w:rPr>
          <w:lang w:eastAsia="zh-CN"/>
        </w:rPr>
        <w:t xml:space="preserve"> NWDAF for analytics </w:t>
      </w:r>
      <w:ins w:id="61" w:author="user1" w:date="2021-03-02T11:06:00Z">
        <w:r>
          <w:rPr>
            <w:lang w:eastAsia="zh-CN"/>
          </w:rPr>
          <w:t xml:space="preserve">information </w:t>
        </w:r>
      </w:ins>
      <w:r w:rsidRPr="005D2CF1">
        <w:rPr>
          <w:lang w:eastAsia="zh-CN"/>
        </w:rPr>
        <w:t>on a specific UE or a group of UEs, using either the Nnwdaf_AnalyticsInfo or Nnwdaf_AnalyticsSubscription service</w:t>
      </w:r>
      <w:r>
        <w:rPr>
          <w:lang w:eastAsia="zh-CN"/>
        </w:rPr>
        <w:t xml:space="preserve"> </w:t>
      </w:r>
      <w:ins w:id="62" w:author="user1" w:date="2021-03-03T15:40:00Z">
        <w:r>
          <w:rPr>
            <w:lang w:eastAsia="zh-CN"/>
          </w:rPr>
          <w:t>to derive UE mobility information</w:t>
        </w:r>
      </w:ins>
      <w:r w:rsidRPr="005D2CF1">
        <w:rPr>
          <w:lang w:eastAsia="zh-CN"/>
        </w:rPr>
        <w:t xml:space="preserve">. The NF can request statistics or predictions or both. </w:t>
      </w:r>
      <w:del w:id="63" w:author="CMCC 3" w:date="2021-04-01T16:12:00Z">
        <w:r w:rsidRPr="005D2CF1" w:rsidDel="0020022C">
          <w:rPr>
            <w:lang w:eastAsia="zh-CN"/>
          </w:rPr>
          <w:delText>The type of analytics is set to UE mobility information. The NF provides the UE id or Internal Group ID in the Target of Analytics Reporting.</w:delText>
        </w:r>
        <w:r w:rsidDel="0020022C">
          <w:rPr>
            <w:lang w:eastAsia="zh-CN"/>
          </w:rPr>
          <w:delText xml:space="preserve"> </w:delText>
        </w:r>
      </w:del>
      <w:r>
        <w:rPr>
          <w:lang w:eastAsia="zh-CN"/>
        </w:rPr>
        <w:t>For LADN service, the NF (i.e. SMF) provides LADN DNN as Area of Interest in the Analytics Filter Information.</w:t>
      </w:r>
    </w:p>
    <w:p w14:paraId="532E1DA6" w14:textId="13F5DDB1" w:rsidR="0020022C" w:rsidRPr="0020022C" w:rsidRDefault="0020022C">
      <w:pPr>
        <w:pStyle w:val="B1"/>
        <w:ind w:left="644" w:firstLine="0"/>
        <w:rPr>
          <w:lang w:eastAsia="zh-CN"/>
        </w:rPr>
        <w:pPrChange w:id="64" w:author="CMCC 3" w:date="2021-04-01T16:13:00Z">
          <w:pPr>
            <w:pStyle w:val="B1"/>
          </w:pPr>
        </w:pPrChange>
      </w:pPr>
      <w:ins w:id="65" w:author="CMCC 3" w:date="2021-04-01T16:13:00Z">
        <w:r>
          <w:rPr>
            <w:lang w:eastAsia="zh-CN"/>
          </w:rPr>
          <w:t>I</w:t>
        </w:r>
        <w:r w:rsidRPr="001E7414">
          <w:rPr>
            <w:lang w:eastAsia="zh-CN"/>
          </w:rPr>
          <w:t xml:space="preserve">f NF wants to obtain the UE ID list and their aggregated mobility analytics during an Analytics target period(s), who currently stays in  an Area of Interest and once stayed in </w:t>
        </w:r>
        <w:r>
          <w:rPr>
            <w:lang w:eastAsia="zh-CN"/>
          </w:rPr>
          <w:t xml:space="preserve">one of </w:t>
        </w:r>
        <w:r w:rsidRPr="001E7414">
          <w:rPr>
            <w:lang w:eastAsia="zh-CN"/>
          </w:rPr>
          <w:t xml:space="preserve">Target Area of Interest(s), the NF </w:t>
        </w:r>
        <w:r>
          <w:rPr>
            <w:lang w:eastAsia="zh-CN"/>
          </w:rPr>
          <w:t>may</w:t>
        </w:r>
        <w:r w:rsidRPr="001E7414">
          <w:rPr>
            <w:lang w:eastAsia="zh-CN"/>
          </w:rPr>
          <w:t xml:space="preserve"> </w:t>
        </w:r>
        <w:r w:rsidRPr="0097660E">
          <w:rPr>
            <w:lang w:eastAsia="zh-CN"/>
          </w:rPr>
          <w:t>send request for UE mobility analytics with</w:t>
        </w:r>
        <w:r w:rsidRPr="0097660E" w:rsidDel="0097660E">
          <w:rPr>
            <w:lang w:eastAsia="zh-CN"/>
          </w:rPr>
          <w:t xml:space="preserve"> </w:t>
        </w:r>
        <w:r w:rsidRPr="001E7414">
          <w:rPr>
            <w:lang w:eastAsia="zh-CN"/>
          </w:rPr>
          <w:t xml:space="preserve">Analytics ID = UE mobility, Target of Analytics Reporting = UE id or Internal Group ID =any UE, Analytics Filter information = current AOI A, Analytics Reporting information = </w:t>
        </w:r>
        <w:r>
          <w:rPr>
            <w:lang w:eastAsia="zh-CN"/>
          </w:rPr>
          <w:t>(</w:t>
        </w:r>
        <w:r w:rsidRPr="001E7414">
          <w:rPr>
            <w:lang w:eastAsia="zh-CN"/>
          </w:rPr>
          <w:t>Analytics target period</w:t>
        </w:r>
        <w:r>
          <w:rPr>
            <w:rFonts w:hint="eastAsia"/>
            <w:lang w:eastAsia="zh-CN"/>
          </w:rPr>
          <w:t>,</w:t>
        </w:r>
        <w:r w:rsidRPr="00F73F2C">
          <w:rPr>
            <w:lang w:eastAsia="zh-CN"/>
          </w:rPr>
          <w:t xml:space="preserve"> </w:t>
        </w:r>
        <w:r w:rsidRPr="0029260B">
          <w:rPr>
            <w:lang w:eastAsia="zh-CN"/>
          </w:rPr>
          <w:t>Target AOI (s)</w:t>
        </w:r>
        <w:r>
          <w:rPr>
            <w:lang w:eastAsia="zh-CN"/>
          </w:rPr>
          <w:t>)</w:t>
        </w:r>
        <w:r w:rsidRPr="001E7414">
          <w:rPr>
            <w:lang w:eastAsia="zh-CN"/>
          </w:rPr>
          <w:t>.</w:t>
        </w:r>
        <w:r w:rsidRPr="0037181F">
          <w:rPr>
            <w:highlight w:val="yellow"/>
            <w:lang w:eastAsia="zh-CN"/>
          </w:rPr>
          <w:t xml:space="preserve"> </w:t>
        </w:r>
      </w:ins>
    </w:p>
    <w:p w14:paraId="363F05CD" w14:textId="77777777" w:rsidR="0020022C" w:rsidRPr="005D2CF1" w:rsidRDefault="0020022C" w:rsidP="0020022C">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tab/>
        <w:t>The NWDAF collects UE mobility information from OAM, following the procedure captured in clause 6.2.3.2.</w:t>
      </w:r>
    </w:p>
    <w:p w14:paraId="4E5765C9" w14:textId="77777777" w:rsidR="0020022C" w:rsidRPr="005D2CF1" w:rsidRDefault="0020022C" w:rsidP="0020022C">
      <w:pPr>
        <w:pStyle w:val="NO"/>
      </w:pPr>
      <w:r w:rsidRPr="005D2CF1">
        <w:lastRenderedPageBreak/>
        <w:t>NOTE:</w:t>
      </w:r>
      <w:r w:rsidRPr="005D2CF1">
        <w:tab/>
        <w:t>The NWDAF determines the AMF serving the UE or the group of UEs as described in clause 6.2.2.1.</w:t>
      </w:r>
    </w:p>
    <w:p w14:paraId="09E8A418" w14:textId="4E7A48F9" w:rsidR="0020022C" w:rsidRDefault="0020022C" w:rsidP="0020022C">
      <w:pPr>
        <w:pStyle w:val="B1"/>
        <w:rPr>
          <w:ins w:id="66" w:author="CMCC 3" w:date="2021-04-01T16:14:00Z"/>
          <w:lang w:eastAsia="zh-CN"/>
        </w:rPr>
      </w:pPr>
      <w:r w:rsidRPr="005D2CF1">
        <w:rPr>
          <w:lang w:eastAsia="zh-CN"/>
        </w:rPr>
        <w:t>3.</w:t>
      </w:r>
      <w:r w:rsidRPr="005D2CF1">
        <w:rPr>
          <w:lang w:eastAsia="zh-CN"/>
        </w:rPr>
        <w:tab/>
        <w:t>The NWDAF derives requested analytics.</w:t>
      </w:r>
    </w:p>
    <w:p w14:paraId="60A90038" w14:textId="2B1634AA" w:rsidR="0020022C" w:rsidRPr="0020022C" w:rsidRDefault="0020022C">
      <w:pPr>
        <w:pStyle w:val="B1"/>
        <w:ind w:firstLine="0"/>
        <w:rPr>
          <w:lang w:eastAsia="zh-CN"/>
        </w:rPr>
        <w:pPrChange w:id="67" w:author="CMCC 3" w:date="2021-04-01T16:14:00Z">
          <w:pPr>
            <w:pStyle w:val="B1"/>
          </w:pPr>
        </w:pPrChange>
      </w:pPr>
      <w:ins w:id="68" w:author="CMCC 3" w:date="2021-04-01T16:14:00Z">
        <w:r w:rsidRPr="0020022C">
          <w:rPr>
            <w:lang w:eastAsia="zh-CN"/>
          </w:rPr>
          <w:t>If in step 1 the NWDAF receives analytics subscription/request from NF to obtain the UE ID list and their aggregated mobility analytics during an Analytics target period(s), who currently stays in an Area of Interest and once stayed in one of Target Area of Interest(s), in addition to the data collected in step 2, the NWDAF can also obtain UE mobility analytics in one of the Target Area of Interest(s) during the Analytics target period from other NWDAF instance(s). Then the NWDAF derives the UE ID list and the requested agggregated analytics based on the data collected in step 2 and UE mobility analytics obtained from the other NWDAF instance(s).</w:t>
        </w:r>
      </w:ins>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5-6. If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9" w:name="_166609574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69"/>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F8319" w14:textId="77777777" w:rsidR="006C3B33" w:rsidRDefault="006C3B33">
      <w:r>
        <w:separator/>
      </w:r>
    </w:p>
  </w:endnote>
  <w:endnote w:type="continuationSeparator" w:id="0">
    <w:p w14:paraId="41897757" w14:textId="77777777" w:rsidR="006C3B33" w:rsidRDefault="006C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1A8AA" w14:textId="77777777" w:rsidR="006C3B33" w:rsidRDefault="006C3B33">
      <w:r>
        <w:separator/>
      </w:r>
    </w:p>
  </w:footnote>
  <w:footnote w:type="continuationSeparator" w:id="0">
    <w:p w14:paraId="3F8A9654" w14:textId="77777777" w:rsidR="006C3B33" w:rsidRDefault="006C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 3">
    <w15:presenceInfo w15:providerId="None" w15:userId="CMCC 3"/>
  </w15:person>
  <w15:person w15:author="CMCC user">
    <w15:presenceInfo w15:providerId="None" w15:userId="CMCC 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4821"/>
    <w:rsid w:val="00374DD4"/>
    <w:rsid w:val="0037688E"/>
    <w:rsid w:val="00381753"/>
    <w:rsid w:val="00384D7E"/>
    <w:rsid w:val="003919BF"/>
    <w:rsid w:val="003937D6"/>
    <w:rsid w:val="00397DDD"/>
    <w:rsid w:val="003B0563"/>
    <w:rsid w:val="003B1870"/>
    <w:rsid w:val="003B4EEA"/>
    <w:rsid w:val="003C32A7"/>
    <w:rsid w:val="003C426B"/>
    <w:rsid w:val="003E1A36"/>
    <w:rsid w:val="003E7616"/>
    <w:rsid w:val="003F167E"/>
    <w:rsid w:val="00406545"/>
    <w:rsid w:val="00410371"/>
    <w:rsid w:val="00417CE5"/>
    <w:rsid w:val="00421E73"/>
    <w:rsid w:val="004242F1"/>
    <w:rsid w:val="00450AF8"/>
    <w:rsid w:val="004527E9"/>
    <w:rsid w:val="00463833"/>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5D29"/>
    <w:rsid w:val="00572415"/>
    <w:rsid w:val="005745A4"/>
    <w:rsid w:val="0057660B"/>
    <w:rsid w:val="0057740D"/>
    <w:rsid w:val="00585469"/>
    <w:rsid w:val="00592D74"/>
    <w:rsid w:val="00592F73"/>
    <w:rsid w:val="00595366"/>
    <w:rsid w:val="005960B7"/>
    <w:rsid w:val="00597C55"/>
    <w:rsid w:val="005A7F4D"/>
    <w:rsid w:val="005C184C"/>
    <w:rsid w:val="005C5692"/>
    <w:rsid w:val="005C5FFA"/>
    <w:rsid w:val="005D3592"/>
    <w:rsid w:val="005D508D"/>
    <w:rsid w:val="005D6D1F"/>
    <w:rsid w:val="005E2C44"/>
    <w:rsid w:val="00607B8B"/>
    <w:rsid w:val="00613D70"/>
    <w:rsid w:val="00621188"/>
    <w:rsid w:val="0062375C"/>
    <w:rsid w:val="006257ED"/>
    <w:rsid w:val="00632AD0"/>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69C8"/>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62B0"/>
    <w:rsid w:val="0094340C"/>
    <w:rsid w:val="00957C8A"/>
    <w:rsid w:val="009609D8"/>
    <w:rsid w:val="0097660E"/>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E70"/>
    <w:rsid w:val="00A50CF0"/>
    <w:rsid w:val="00A601B9"/>
    <w:rsid w:val="00A67CCF"/>
    <w:rsid w:val="00A7671C"/>
    <w:rsid w:val="00A80CCF"/>
    <w:rsid w:val="00A843DC"/>
    <w:rsid w:val="00AA2CBC"/>
    <w:rsid w:val="00AA685A"/>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BF7319"/>
    <w:rsid w:val="00C00D7D"/>
    <w:rsid w:val="00C101EF"/>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E34CF"/>
    <w:rsid w:val="00DE3765"/>
    <w:rsid w:val="00DF121E"/>
    <w:rsid w:val="00E01BA6"/>
    <w:rsid w:val="00E13F3D"/>
    <w:rsid w:val="00E24E45"/>
    <w:rsid w:val="00E25878"/>
    <w:rsid w:val="00E30469"/>
    <w:rsid w:val="00E34898"/>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75A8"/>
    <w:rsid w:val="00EC0AA4"/>
    <w:rsid w:val="00EC34A1"/>
    <w:rsid w:val="00EE7D7C"/>
    <w:rsid w:val="00EF46B6"/>
    <w:rsid w:val="00EF53B2"/>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4D641-9A12-4D88-A62A-FC9EF321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2476</Words>
  <Characters>14117</Characters>
  <Application>Microsoft Office Word</Application>
  <DocSecurity>0</DocSecurity>
  <Lines>117</Lines>
  <Paragraphs>33</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user3</cp:lastModifiedBy>
  <cp:revision>6</cp:revision>
  <cp:lastPrinted>1900-12-31T16:00:00Z</cp:lastPrinted>
  <dcterms:created xsi:type="dcterms:W3CDTF">2021-04-01T13:56:00Z</dcterms:created>
  <dcterms:modified xsi:type="dcterms:W3CDTF">2021-04-06T13:20:00Z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1616556736</vt:lpwstr>
  </property>
</Properties>
</file>